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DB" w:rsidRPr="003E58DB" w:rsidRDefault="003E58DB">
      <w:pPr>
        <w:pStyle w:val="ConsPlusTitle"/>
        <w:jc w:val="center"/>
        <w:outlineLvl w:val="0"/>
      </w:pPr>
      <w:bookmarkStart w:id="0" w:name="_GoBack"/>
      <w:bookmarkEnd w:id="0"/>
      <w:r w:rsidRPr="003E58DB">
        <w:t>ЗЕМСКОЕ СОБРАНИЕ ЛЫСКОВСКОГО РАЙОНА</w:t>
      </w:r>
    </w:p>
    <w:p w:rsidR="003E58DB" w:rsidRPr="003E58DB" w:rsidRDefault="003E58DB">
      <w:pPr>
        <w:pStyle w:val="ConsPlusTitle"/>
        <w:jc w:val="center"/>
      </w:pPr>
    </w:p>
    <w:p w:rsidR="003E58DB" w:rsidRPr="003E58DB" w:rsidRDefault="003E58DB">
      <w:pPr>
        <w:pStyle w:val="ConsPlusTitle"/>
        <w:jc w:val="center"/>
      </w:pPr>
      <w:r w:rsidRPr="003E58DB">
        <w:t>РЕШЕНИЕ</w:t>
      </w:r>
    </w:p>
    <w:p w:rsidR="003E58DB" w:rsidRPr="003E58DB" w:rsidRDefault="003E58DB">
      <w:pPr>
        <w:pStyle w:val="ConsPlusTitle"/>
        <w:jc w:val="center"/>
      </w:pPr>
      <w:r w:rsidRPr="003E58DB">
        <w:t>от 8 сентября 2005 г. N 590</w:t>
      </w:r>
    </w:p>
    <w:p w:rsidR="003E58DB" w:rsidRPr="003E58DB" w:rsidRDefault="003E58DB">
      <w:pPr>
        <w:pStyle w:val="ConsPlusTitle"/>
        <w:jc w:val="center"/>
      </w:pPr>
    </w:p>
    <w:p w:rsidR="003E58DB" w:rsidRPr="003E58DB" w:rsidRDefault="003E58DB">
      <w:pPr>
        <w:pStyle w:val="ConsPlusTitle"/>
        <w:jc w:val="center"/>
      </w:pPr>
      <w:r w:rsidRPr="003E58DB">
        <w:t>О ЕДИНОМ НАЛОГЕ НА ВМЕНЕННЫЙ ДОХОД ДЛЯ</w:t>
      </w:r>
    </w:p>
    <w:p w:rsidR="003E58DB" w:rsidRPr="003E58DB" w:rsidRDefault="003E58DB">
      <w:pPr>
        <w:pStyle w:val="ConsPlusTitle"/>
        <w:jc w:val="center"/>
      </w:pPr>
      <w:r w:rsidRPr="003E58DB">
        <w:t>ОТДЕЛЬНЫХ ВИДОВ ДЕЯТЕЛЬНОСТИ</w:t>
      </w:r>
    </w:p>
    <w:p w:rsidR="003E58DB" w:rsidRPr="003E58DB" w:rsidRDefault="003E58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58DB" w:rsidRPr="003E58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Список изменяющих документов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 xml:space="preserve">(в ред. решений Земского собрания Лысковского района от 07.12.2005 </w:t>
            </w:r>
            <w:hyperlink r:id="rId5" w:history="1">
              <w:r w:rsidRPr="003E58DB">
                <w:t>N 22</w:t>
              </w:r>
            </w:hyperlink>
            <w:r w:rsidRPr="003E58DB">
              <w:t>,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 xml:space="preserve">от 27.02.2006 </w:t>
            </w:r>
            <w:hyperlink r:id="rId6" w:history="1">
              <w:r w:rsidRPr="003E58DB">
                <w:t>N 62</w:t>
              </w:r>
            </w:hyperlink>
            <w:r w:rsidRPr="003E58DB">
              <w:t xml:space="preserve">, от 28.03.2007 </w:t>
            </w:r>
            <w:hyperlink r:id="rId7" w:history="1">
              <w:r w:rsidRPr="003E58DB">
                <w:t>N 259</w:t>
              </w:r>
            </w:hyperlink>
            <w:r w:rsidRPr="003E58DB">
              <w:t xml:space="preserve">, от 25.04.2007 </w:t>
            </w:r>
            <w:hyperlink r:id="rId8" w:history="1">
              <w:r w:rsidRPr="003E58DB">
                <w:t>N 269</w:t>
              </w:r>
            </w:hyperlink>
            <w:r w:rsidRPr="003E58DB">
              <w:t>,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 xml:space="preserve">от 30.05.2007 </w:t>
            </w:r>
            <w:hyperlink r:id="rId9" w:history="1">
              <w:r w:rsidRPr="003E58DB">
                <w:t>N 284</w:t>
              </w:r>
            </w:hyperlink>
            <w:r w:rsidRPr="003E58DB">
              <w:t xml:space="preserve">, от 22.08.2007 </w:t>
            </w:r>
            <w:hyperlink r:id="rId10" w:history="1">
              <w:r w:rsidRPr="003E58DB">
                <w:t>N 300</w:t>
              </w:r>
            </w:hyperlink>
            <w:r w:rsidRPr="003E58DB">
              <w:t xml:space="preserve">, от 28.11.2007 </w:t>
            </w:r>
            <w:hyperlink r:id="rId11" w:history="1">
              <w:r w:rsidRPr="003E58DB">
                <w:t>N 337</w:t>
              </w:r>
            </w:hyperlink>
            <w:r w:rsidRPr="003E58DB">
              <w:t>,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 xml:space="preserve">от 12.11.2008 </w:t>
            </w:r>
            <w:hyperlink r:id="rId12" w:history="1">
              <w:r w:rsidRPr="003E58DB">
                <w:t>N 441</w:t>
              </w:r>
            </w:hyperlink>
            <w:r w:rsidRPr="003E58DB">
              <w:t xml:space="preserve">, от 26.12.2008 </w:t>
            </w:r>
            <w:hyperlink r:id="rId13" w:history="1">
              <w:r w:rsidRPr="003E58DB">
                <w:t>N 462</w:t>
              </w:r>
            </w:hyperlink>
            <w:r w:rsidRPr="003E58DB">
              <w:t xml:space="preserve">, от 25.02.2009 </w:t>
            </w:r>
            <w:hyperlink r:id="rId14" w:history="1">
              <w:r w:rsidRPr="003E58DB">
                <w:t>N 479</w:t>
              </w:r>
            </w:hyperlink>
            <w:r w:rsidRPr="003E58DB">
              <w:t>,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 xml:space="preserve">от 29.04.2009 </w:t>
            </w:r>
            <w:hyperlink r:id="rId15" w:history="1">
              <w:r w:rsidRPr="003E58DB">
                <w:t>N 501</w:t>
              </w:r>
            </w:hyperlink>
            <w:r w:rsidRPr="003E58DB">
              <w:t xml:space="preserve">, от 19.08.2009 </w:t>
            </w:r>
            <w:hyperlink r:id="rId16" w:history="1">
              <w:r w:rsidRPr="003E58DB">
                <w:t>N 527</w:t>
              </w:r>
            </w:hyperlink>
            <w:r w:rsidRPr="003E58DB">
              <w:t xml:space="preserve">, от 18.11.2009 </w:t>
            </w:r>
            <w:hyperlink r:id="rId17" w:history="1">
              <w:r w:rsidRPr="003E58DB">
                <w:t>N 550</w:t>
              </w:r>
            </w:hyperlink>
            <w:r w:rsidRPr="003E58DB">
              <w:t>,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 xml:space="preserve">от 26.02.2014 </w:t>
            </w:r>
            <w:hyperlink r:id="rId18" w:history="1">
              <w:r w:rsidRPr="003E58DB">
                <w:t>N 395</w:t>
              </w:r>
            </w:hyperlink>
            <w:r w:rsidRPr="003E58DB">
              <w:t xml:space="preserve">, от 26.11.2014 </w:t>
            </w:r>
            <w:hyperlink r:id="rId19" w:history="1">
              <w:r w:rsidRPr="003E58DB">
                <w:t>N 470</w:t>
              </w:r>
            </w:hyperlink>
            <w:r w:rsidRPr="003E58DB">
              <w:t xml:space="preserve">, от 25.02.2016 </w:t>
            </w:r>
            <w:hyperlink r:id="rId20" w:history="1">
              <w:r w:rsidRPr="003E58DB">
                <w:t>N 2</w:t>
              </w:r>
            </w:hyperlink>
            <w:r w:rsidRPr="003E58DB">
              <w:t>,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 xml:space="preserve">от 02.08.2016 </w:t>
            </w:r>
            <w:hyperlink r:id="rId21" w:history="1">
              <w:r w:rsidRPr="003E58DB">
                <w:t>N 42</w:t>
              </w:r>
            </w:hyperlink>
            <w:r w:rsidRPr="003E58DB">
              <w:t xml:space="preserve">, от 03.05.2017 </w:t>
            </w:r>
            <w:hyperlink r:id="rId22" w:history="1">
              <w:r w:rsidRPr="003E58DB">
                <w:t>N 40</w:t>
              </w:r>
            </w:hyperlink>
            <w:r w:rsidRPr="003E58DB">
              <w:t>,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 xml:space="preserve">с изм., внесенными </w:t>
            </w:r>
            <w:hyperlink r:id="rId23" w:history="1">
              <w:r w:rsidRPr="003E58DB">
                <w:t>решением</w:t>
              </w:r>
            </w:hyperlink>
            <w:r w:rsidRPr="003E58DB">
              <w:t xml:space="preserve"> Земского собрания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Лысковского района от 29.08.2012 N 265)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  <w:r w:rsidRPr="003E58DB">
        <w:t xml:space="preserve">В соответствии с Федеральным </w:t>
      </w:r>
      <w:hyperlink r:id="rId24" w:history="1">
        <w:r w:rsidRPr="003E58DB">
          <w:t>законом</w:t>
        </w:r>
      </w:hyperlink>
      <w:r w:rsidRPr="003E58DB">
        <w:t xml:space="preserve"> от 29.07.2004 N 95-ФЗ "О внесении изменений в части первую и вторую Налогового кодекса РФ и признании утратившими силу некоторых законодательных актов (положений законодательных актов) Российской Федерации о налогах и сборах" и </w:t>
      </w:r>
      <w:hyperlink r:id="rId25" w:history="1">
        <w:r w:rsidRPr="003E58DB">
          <w:t>главой 26.3</w:t>
        </w:r>
      </w:hyperlink>
      <w:r w:rsidRPr="003E58DB">
        <w:t xml:space="preserve"> части второй Налогового кодекса РФ Земское собрание решило:</w:t>
      </w:r>
    </w:p>
    <w:p w:rsidR="003E58DB" w:rsidRPr="003E58DB" w:rsidRDefault="003E58DB">
      <w:pPr>
        <w:pStyle w:val="ConsPlusNormal"/>
        <w:spacing w:before="220"/>
        <w:ind w:firstLine="540"/>
        <w:jc w:val="both"/>
      </w:pPr>
      <w:r w:rsidRPr="003E58DB">
        <w:t>1. Ввести в действие систему налогообложения в виде единого налога на вмененный доход для отдельных видов деятельности на территории Лысковского района.</w:t>
      </w:r>
    </w:p>
    <w:p w:rsidR="003E58DB" w:rsidRPr="003E58DB" w:rsidRDefault="003E58DB">
      <w:pPr>
        <w:pStyle w:val="ConsPlusNormal"/>
        <w:spacing w:before="220"/>
        <w:ind w:firstLine="540"/>
        <w:jc w:val="both"/>
      </w:pPr>
      <w:r w:rsidRPr="003E58DB">
        <w:t xml:space="preserve">2. Утвердить </w:t>
      </w:r>
      <w:hyperlink w:anchor="P41" w:history="1">
        <w:r w:rsidRPr="003E58DB">
          <w:t>Положение</w:t>
        </w:r>
      </w:hyperlink>
      <w:r w:rsidRPr="003E58DB">
        <w:t xml:space="preserve"> о введении системы налогообложения в виде единого налога на вмененный доход для отдельных видов деятельности на территории Лысковского района согласно приложению 1.</w:t>
      </w:r>
    </w:p>
    <w:p w:rsidR="003E58DB" w:rsidRPr="003E58DB" w:rsidRDefault="003E58DB">
      <w:pPr>
        <w:pStyle w:val="ConsPlusNormal"/>
        <w:spacing w:before="220"/>
        <w:ind w:firstLine="540"/>
        <w:jc w:val="both"/>
      </w:pPr>
      <w:r w:rsidRPr="003E58DB">
        <w:t xml:space="preserve">3. Утвердить </w:t>
      </w:r>
      <w:hyperlink w:anchor="P65" w:history="1">
        <w:r w:rsidRPr="003E58DB">
          <w:t>виды предпринимательской деятельности</w:t>
        </w:r>
      </w:hyperlink>
      <w:r w:rsidRPr="003E58DB">
        <w:t>, в отношении которых на территории Лысковского района применяется система налогообложения в виде единого налога на вмененный доход, и значения корректирующего коэффициента базовой доходности К2 (согласно приложению 2 к настоящему решению).</w:t>
      </w:r>
    </w:p>
    <w:p w:rsidR="003E58DB" w:rsidRPr="003E58DB" w:rsidRDefault="003E58DB">
      <w:pPr>
        <w:pStyle w:val="ConsPlusNormal"/>
        <w:jc w:val="both"/>
      </w:pPr>
      <w:r w:rsidRPr="003E58DB">
        <w:t xml:space="preserve">(п. 3 в ред. </w:t>
      </w:r>
      <w:hyperlink r:id="rId26" w:history="1">
        <w:r w:rsidRPr="003E58DB">
          <w:t>решения</w:t>
        </w:r>
      </w:hyperlink>
      <w:r w:rsidRPr="003E58DB">
        <w:t xml:space="preserve"> Земского собрания Лысковского района от 03.05.2017 N 40)</w:t>
      </w:r>
    </w:p>
    <w:p w:rsidR="003E58DB" w:rsidRPr="003E58DB" w:rsidRDefault="003E58DB">
      <w:pPr>
        <w:pStyle w:val="ConsPlusNormal"/>
        <w:spacing w:before="220"/>
        <w:ind w:firstLine="540"/>
        <w:jc w:val="both"/>
      </w:pPr>
      <w:r w:rsidRPr="003E58DB">
        <w:t>4. Настоящее решение вступает в силу с 1 января 2006 года, но не ранее одного месяца со дня его официального опубликования и не ранее 1-го числа очередного налогового периода по единому налогу на вмененный доход.</w:t>
      </w:r>
    </w:p>
    <w:p w:rsidR="003E58DB" w:rsidRPr="003E58DB" w:rsidRDefault="003E58DB">
      <w:pPr>
        <w:pStyle w:val="ConsPlusNormal"/>
        <w:spacing w:before="220"/>
        <w:ind w:firstLine="540"/>
        <w:jc w:val="both"/>
      </w:pPr>
      <w:r w:rsidRPr="003E58DB">
        <w:t>5. Контроль за выполнением данного решения возложить на постоянную комиссию Земского собрания по экономической политике.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right"/>
      </w:pPr>
      <w:r w:rsidRPr="003E58DB">
        <w:t>Председатель Земского собрания</w:t>
      </w:r>
    </w:p>
    <w:p w:rsidR="003E58DB" w:rsidRPr="003E58DB" w:rsidRDefault="003E58DB">
      <w:pPr>
        <w:pStyle w:val="ConsPlusNormal"/>
        <w:jc w:val="right"/>
      </w:pPr>
      <w:r w:rsidRPr="003E58DB">
        <w:t>Д.Н.СЕДОВ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right"/>
        <w:outlineLvl w:val="0"/>
      </w:pPr>
      <w:r w:rsidRPr="003E58DB">
        <w:t>Приложение 1</w:t>
      </w:r>
    </w:p>
    <w:p w:rsidR="003E58DB" w:rsidRPr="003E58DB" w:rsidRDefault="003E58DB">
      <w:pPr>
        <w:pStyle w:val="ConsPlusNormal"/>
        <w:jc w:val="right"/>
      </w:pPr>
      <w:r w:rsidRPr="003E58DB">
        <w:t>Утверждено</w:t>
      </w:r>
    </w:p>
    <w:p w:rsidR="003E58DB" w:rsidRPr="003E58DB" w:rsidRDefault="003E58DB">
      <w:pPr>
        <w:pStyle w:val="ConsPlusNormal"/>
        <w:jc w:val="right"/>
      </w:pPr>
      <w:r w:rsidRPr="003E58DB">
        <w:t>решением</w:t>
      </w:r>
    </w:p>
    <w:p w:rsidR="003E58DB" w:rsidRPr="003E58DB" w:rsidRDefault="003E58DB">
      <w:pPr>
        <w:pStyle w:val="ConsPlusNormal"/>
        <w:jc w:val="right"/>
      </w:pPr>
      <w:r w:rsidRPr="003E58DB">
        <w:lastRenderedPageBreak/>
        <w:t>Земского собрания</w:t>
      </w:r>
    </w:p>
    <w:p w:rsidR="003E58DB" w:rsidRPr="003E58DB" w:rsidRDefault="003E58DB">
      <w:pPr>
        <w:pStyle w:val="ConsPlusNormal"/>
        <w:jc w:val="right"/>
      </w:pPr>
      <w:r w:rsidRPr="003E58DB">
        <w:t>Лысковского района</w:t>
      </w:r>
    </w:p>
    <w:p w:rsidR="003E58DB" w:rsidRPr="003E58DB" w:rsidRDefault="003E58DB">
      <w:pPr>
        <w:pStyle w:val="ConsPlusNormal"/>
        <w:jc w:val="right"/>
      </w:pPr>
      <w:r w:rsidRPr="003E58DB">
        <w:t>от 08.09.2005 N 590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Title"/>
        <w:jc w:val="center"/>
      </w:pPr>
      <w:bookmarkStart w:id="1" w:name="P41"/>
      <w:bookmarkEnd w:id="1"/>
      <w:r w:rsidRPr="003E58DB">
        <w:t>ПОЛОЖЕНИЕ</w:t>
      </w:r>
    </w:p>
    <w:p w:rsidR="003E58DB" w:rsidRPr="003E58DB" w:rsidRDefault="003E58DB">
      <w:pPr>
        <w:pStyle w:val="ConsPlusTitle"/>
        <w:jc w:val="center"/>
      </w:pPr>
      <w:r w:rsidRPr="003E58DB">
        <w:t>О ВВЕДЕНИИ СИСТЕМЫ НАЛОГООБЛОЖЕНИЯ В ВИДЕ ЕДИНОГО НАЛОГА</w:t>
      </w:r>
    </w:p>
    <w:p w:rsidR="003E58DB" w:rsidRPr="003E58DB" w:rsidRDefault="003E58DB">
      <w:pPr>
        <w:pStyle w:val="ConsPlusTitle"/>
        <w:jc w:val="center"/>
      </w:pPr>
      <w:r w:rsidRPr="003E58DB">
        <w:t>НА ВМЕНЕННЫЙ ДОХОД ДЛЯ ОТДЕЛЬНЫХ ВИДОВ ДЕЯТЕЛЬНОСТИ</w:t>
      </w:r>
    </w:p>
    <w:p w:rsidR="003E58DB" w:rsidRPr="003E58DB" w:rsidRDefault="003E58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58DB" w:rsidRPr="003E58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Список изменяющих документов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(в ред. решений Земского собрания Лысковского района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 xml:space="preserve">от 25.04.2007 </w:t>
            </w:r>
            <w:hyperlink r:id="rId27" w:history="1">
              <w:r w:rsidRPr="003E58DB">
                <w:t>N 269</w:t>
              </w:r>
            </w:hyperlink>
            <w:r w:rsidRPr="003E58DB">
              <w:t xml:space="preserve">, от 03.05.2017 </w:t>
            </w:r>
            <w:hyperlink r:id="rId28" w:history="1">
              <w:r w:rsidRPr="003E58DB">
                <w:t>N 40</w:t>
              </w:r>
            </w:hyperlink>
            <w:r w:rsidRPr="003E58DB">
              <w:t>)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  <w:outlineLvl w:val="1"/>
      </w:pPr>
      <w:r w:rsidRPr="003E58DB">
        <w:t xml:space="preserve">Статьи 1 - 9. Утратили силу. - </w:t>
      </w:r>
      <w:hyperlink r:id="rId29" w:history="1">
        <w:r w:rsidRPr="003E58DB">
          <w:t>Решение</w:t>
        </w:r>
      </w:hyperlink>
      <w:r w:rsidRPr="003E58DB">
        <w:t xml:space="preserve"> Земского собрания Лысковского района от 25.04.2007 N 269.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  <w:outlineLvl w:val="1"/>
      </w:pPr>
      <w:r w:rsidRPr="003E58DB">
        <w:t>Статья 10. Заключительные положения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  <w:r w:rsidRPr="003E58DB">
        <w:t xml:space="preserve">Абзац утратил силу. - </w:t>
      </w:r>
      <w:hyperlink r:id="rId30" w:history="1">
        <w:r w:rsidRPr="003E58DB">
          <w:t>Решение</w:t>
        </w:r>
      </w:hyperlink>
      <w:r w:rsidRPr="003E58DB">
        <w:t xml:space="preserve"> Земского собрания Лысковского района от 25.04.2007 N 269.</w:t>
      </w:r>
    </w:p>
    <w:p w:rsidR="003E58DB" w:rsidRPr="003E58DB" w:rsidRDefault="003E58DB">
      <w:pPr>
        <w:pStyle w:val="ConsPlusNormal"/>
        <w:spacing w:before="220"/>
        <w:ind w:firstLine="540"/>
        <w:jc w:val="both"/>
      </w:pPr>
      <w:r w:rsidRPr="003E58DB">
        <w:t xml:space="preserve">Абзац исключен с 1 июля 2017 года. - </w:t>
      </w:r>
      <w:hyperlink r:id="rId31" w:history="1">
        <w:r w:rsidRPr="003E58DB">
          <w:t>Решение</w:t>
        </w:r>
      </w:hyperlink>
      <w:r w:rsidRPr="003E58DB">
        <w:t xml:space="preserve"> Земского собрания Лысковского района от 03.05.2017 N 40.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right"/>
        <w:outlineLvl w:val="0"/>
      </w:pPr>
      <w:r w:rsidRPr="003E58DB">
        <w:t>Приложение 2</w:t>
      </w:r>
    </w:p>
    <w:p w:rsidR="003E58DB" w:rsidRPr="003E58DB" w:rsidRDefault="003E58DB">
      <w:pPr>
        <w:pStyle w:val="ConsPlusNormal"/>
        <w:jc w:val="right"/>
      </w:pPr>
      <w:r w:rsidRPr="003E58DB">
        <w:t>к решению Земского собрания</w:t>
      </w:r>
    </w:p>
    <w:p w:rsidR="003E58DB" w:rsidRPr="003E58DB" w:rsidRDefault="003E58DB">
      <w:pPr>
        <w:pStyle w:val="ConsPlusNormal"/>
        <w:jc w:val="right"/>
      </w:pPr>
      <w:r w:rsidRPr="003E58DB">
        <w:t>Лысковского района</w:t>
      </w:r>
    </w:p>
    <w:p w:rsidR="003E58DB" w:rsidRPr="003E58DB" w:rsidRDefault="003E58DB">
      <w:pPr>
        <w:pStyle w:val="ConsPlusNormal"/>
        <w:jc w:val="right"/>
      </w:pPr>
      <w:r w:rsidRPr="003E58DB">
        <w:t>Нижегородской области</w:t>
      </w:r>
    </w:p>
    <w:p w:rsidR="003E58DB" w:rsidRPr="003E58DB" w:rsidRDefault="003E58DB">
      <w:pPr>
        <w:pStyle w:val="ConsPlusNormal"/>
        <w:jc w:val="right"/>
      </w:pPr>
      <w:r w:rsidRPr="003E58DB">
        <w:t>от 08.09.2005 N 590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</w:pPr>
      <w:bookmarkStart w:id="2" w:name="P65"/>
      <w:bookmarkEnd w:id="2"/>
      <w:r w:rsidRPr="003E58DB">
        <w:t>ВИДЫ ПРЕДПРИНИМАТЕЛЬСКОЙ ДЕЯТЕЛЬНОСТИ,</w:t>
      </w:r>
    </w:p>
    <w:p w:rsidR="003E58DB" w:rsidRPr="003E58DB" w:rsidRDefault="003E58DB">
      <w:pPr>
        <w:pStyle w:val="ConsPlusNormal"/>
        <w:jc w:val="center"/>
      </w:pPr>
      <w:r w:rsidRPr="003E58DB">
        <w:t>В ОТНОШЕНИИ КОТОРЫХ НА ТЕРРИТОРИИ ЛЫСКОВСКОГО РАЙОНА</w:t>
      </w:r>
    </w:p>
    <w:p w:rsidR="003E58DB" w:rsidRPr="003E58DB" w:rsidRDefault="003E58DB">
      <w:pPr>
        <w:pStyle w:val="ConsPlusNormal"/>
        <w:jc w:val="center"/>
      </w:pPr>
      <w:r w:rsidRPr="003E58DB">
        <w:t>ПРИМЕНЯЕТСЯ СИСТЕМА НАЛОГООБЛОЖЕНИЯ В ВИДЕ ЕДИНОГО НАЛОГА</w:t>
      </w:r>
    </w:p>
    <w:p w:rsidR="003E58DB" w:rsidRPr="003E58DB" w:rsidRDefault="003E58DB">
      <w:pPr>
        <w:pStyle w:val="ConsPlusNormal"/>
        <w:jc w:val="center"/>
      </w:pPr>
      <w:r w:rsidRPr="003E58DB">
        <w:t>НА ВМЕНЕННЫЙ ДОХОД, И ЗНАЧЕНИЯ КОРРЕКТИРУЮЩЕГО КОЭФФИЦИЕНТА</w:t>
      </w:r>
    </w:p>
    <w:p w:rsidR="003E58DB" w:rsidRPr="003E58DB" w:rsidRDefault="003E58DB">
      <w:pPr>
        <w:pStyle w:val="ConsPlusNormal"/>
        <w:jc w:val="center"/>
      </w:pPr>
      <w:r w:rsidRPr="003E58DB">
        <w:t>БАЗОВОЙ ДОХОДНОСТИ К2</w:t>
      </w:r>
    </w:p>
    <w:p w:rsidR="003E58DB" w:rsidRPr="003E58DB" w:rsidRDefault="003E58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E58DB" w:rsidRPr="003E58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Список изменяющих документов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 xml:space="preserve">(в ред. </w:t>
            </w:r>
            <w:hyperlink r:id="rId32" w:history="1">
              <w:r w:rsidRPr="003E58DB">
                <w:t>решения</w:t>
              </w:r>
            </w:hyperlink>
            <w:r w:rsidRPr="003E58DB">
              <w:t xml:space="preserve"> Земского собрания Лысковского района от 03.05.2017 N 40)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1"/>
      </w:pPr>
      <w:r w:rsidRPr="003E58DB">
        <w:t>1. Оказание бытовых услуг. Коды видов деятельности</w:t>
      </w:r>
    </w:p>
    <w:p w:rsidR="003E58DB" w:rsidRPr="003E58DB" w:rsidRDefault="003E58DB">
      <w:pPr>
        <w:pStyle w:val="ConsPlusNormal"/>
        <w:jc w:val="center"/>
      </w:pPr>
      <w:r w:rsidRPr="003E58DB">
        <w:t>в соответствии с Общероссийским классификатором видов</w:t>
      </w:r>
    </w:p>
    <w:p w:rsidR="003E58DB" w:rsidRPr="003E58DB" w:rsidRDefault="003E58DB">
      <w:pPr>
        <w:pStyle w:val="ConsPlusNormal"/>
        <w:jc w:val="center"/>
      </w:pPr>
      <w:r w:rsidRPr="003E58DB">
        <w:t>экономической деятельности и коды услуг в соответствии</w:t>
      </w:r>
    </w:p>
    <w:p w:rsidR="003E58DB" w:rsidRPr="003E58DB" w:rsidRDefault="003E58DB">
      <w:pPr>
        <w:pStyle w:val="ConsPlusNormal"/>
        <w:jc w:val="center"/>
      </w:pPr>
      <w:r w:rsidRPr="003E58DB">
        <w:t>с Общероссийским классификатором продукции по видам</w:t>
      </w:r>
    </w:p>
    <w:p w:rsidR="003E58DB" w:rsidRPr="003E58DB" w:rsidRDefault="003E58DB">
      <w:pPr>
        <w:pStyle w:val="ConsPlusNormal"/>
        <w:jc w:val="center"/>
      </w:pPr>
      <w:r w:rsidRPr="003E58DB">
        <w:t>экономической деятельности, относящихся к бытовым услугам,</w:t>
      </w:r>
    </w:p>
    <w:p w:rsidR="003E58DB" w:rsidRPr="003E58DB" w:rsidRDefault="003E58DB">
      <w:pPr>
        <w:pStyle w:val="ConsPlusNormal"/>
        <w:jc w:val="center"/>
      </w:pPr>
      <w:r w:rsidRPr="003E58DB">
        <w:t>определяются Правительством Российской Федерации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1.1. Ремонт обуви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lastRenderedPageBreak/>
              <w:t>1.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0,16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1.2. Ремонт часов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0,25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0,26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1.3. Химическая чистка, услуги прачечной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0,41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0,42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1.4. Услуги фотоателье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0,41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0,42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1.5. Ремонт и пошив одежды, изготовление трикотажных изделий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0,25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0, 26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1.6. Услуги парикмахерских - специализированные мужские залы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0,16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1.7. Услуги парикмахерских - дамские и смешанные залы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0,34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</w:pP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1.8. Прочие бытовые услуги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0,16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0,42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1"/>
      </w:pPr>
      <w:r w:rsidRPr="003E58DB">
        <w:t>2. Оказание ветеринарных услуг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0,34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1"/>
      </w:pPr>
      <w:r w:rsidRPr="003E58DB">
        <w:t>3. Оказание услуг по ремонту, техническому обслуживанию</w:t>
      </w:r>
    </w:p>
    <w:p w:rsidR="003E58DB" w:rsidRPr="003E58DB" w:rsidRDefault="003E58DB">
      <w:pPr>
        <w:pStyle w:val="ConsPlusNormal"/>
        <w:jc w:val="center"/>
      </w:pPr>
      <w:r w:rsidRPr="003E58DB">
        <w:t>и мойке автотранспортных средств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0,48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0,50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1"/>
      </w:pPr>
      <w:r w:rsidRPr="003E58DB">
        <w:t>4. Оказание услуг по предоставлению во временное владение</w:t>
      </w:r>
    </w:p>
    <w:p w:rsidR="003E58DB" w:rsidRPr="003E58DB" w:rsidRDefault="003E58DB">
      <w:pPr>
        <w:pStyle w:val="ConsPlusNormal"/>
        <w:jc w:val="center"/>
      </w:pPr>
      <w:r w:rsidRPr="003E58DB">
        <w:t>(в пользование) мест для стоянки автотранспортных средств,</w:t>
      </w:r>
    </w:p>
    <w:p w:rsidR="003E58DB" w:rsidRPr="003E58DB" w:rsidRDefault="003E58DB">
      <w:pPr>
        <w:pStyle w:val="ConsPlusNormal"/>
        <w:jc w:val="center"/>
      </w:pPr>
      <w:r w:rsidRPr="003E58DB">
        <w:t>а также по хранению автомототранспортных средств на платных</w:t>
      </w:r>
    </w:p>
    <w:p w:rsidR="003E58DB" w:rsidRPr="003E58DB" w:rsidRDefault="003E58DB">
      <w:pPr>
        <w:pStyle w:val="ConsPlusNormal"/>
        <w:jc w:val="center"/>
      </w:pPr>
      <w:r w:rsidRPr="003E58DB">
        <w:t>стоянках (за исключением штрафных автостоянок)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</w:tr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0,09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1"/>
      </w:pPr>
      <w:r w:rsidRPr="003E58DB">
        <w:t>5. Оказание автотранспортных услуг по перевозке пассажиров</w:t>
      </w:r>
    </w:p>
    <w:p w:rsidR="003E58DB" w:rsidRPr="003E58DB" w:rsidRDefault="003E58DB">
      <w:pPr>
        <w:pStyle w:val="ConsPlusNormal"/>
        <w:jc w:val="center"/>
      </w:pPr>
      <w:r w:rsidRPr="003E58DB">
        <w:t>и грузов, осуществляемых организациями и индивидуальными</w:t>
      </w:r>
    </w:p>
    <w:p w:rsidR="003E58DB" w:rsidRPr="003E58DB" w:rsidRDefault="003E58DB">
      <w:pPr>
        <w:pStyle w:val="ConsPlusNormal"/>
        <w:jc w:val="center"/>
      </w:pPr>
      <w:r w:rsidRPr="003E58DB">
        <w:t>предпринимателями, имеющими на праве собственности или ином</w:t>
      </w:r>
    </w:p>
    <w:p w:rsidR="003E58DB" w:rsidRPr="003E58DB" w:rsidRDefault="003E58DB">
      <w:pPr>
        <w:pStyle w:val="ConsPlusNormal"/>
        <w:jc w:val="center"/>
      </w:pPr>
      <w:r w:rsidRPr="003E58DB">
        <w:t>праве (пользования, владения и (или) распоряжения) не более</w:t>
      </w:r>
    </w:p>
    <w:p w:rsidR="003E58DB" w:rsidRPr="003E58DB" w:rsidRDefault="003E58DB">
      <w:pPr>
        <w:pStyle w:val="ConsPlusNormal"/>
        <w:jc w:val="center"/>
      </w:pPr>
      <w:r w:rsidRPr="003E58DB">
        <w:t>20 транспортных средств, предназначенных для оказания</w:t>
      </w:r>
    </w:p>
    <w:p w:rsidR="003E58DB" w:rsidRPr="003E58DB" w:rsidRDefault="003E58DB">
      <w:pPr>
        <w:pStyle w:val="ConsPlusNormal"/>
        <w:jc w:val="center"/>
      </w:pPr>
      <w:r w:rsidRPr="003E58DB">
        <w:t>таких услуг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5.1. Перевозка грузов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798"/>
        <w:gridCol w:w="4125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379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412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  <w:vAlign w:val="center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3798" w:type="dxa"/>
            <w:vAlign w:val="center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Прочие населенные пункты, г. Лысково</w:t>
            </w:r>
          </w:p>
        </w:tc>
        <w:tc>
          <w:tcPr>
            <w:tcW w:w="4125" w:type="dxa"/>
            <w:vAlign w:val="center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0,80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5.2. Перевозка пассажиров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805"/>
        <w:gridCol w:w="2640"/>
        <w:gridCol w:w="2640"/>
      </w:tblGrid>
      <w:tr w:rsidR="003E58DB" w:rsidRPr="003E58DB">
        <w:tc>
          <w:tcPr>
            <w:tcW w:w="66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280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пункт</w:t>
            </w:r>
          </w:p>
        </w:tc>
        <w:tc>
          <w:tcPr>
            <w:tcW w:w="264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Количество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посадочных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мест</w:t>
            </w:r>
          </w:p>
        </w:tc>
        <w:tc>
          <w:tcPr>
            <w:tcW w:w="264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66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2805" w:type="dxa"/>
            <w:vMerge w:val="restart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пункты, г. Лысково</w:t>
            </w:r>
          </w:p>
        </w:tc>
        <w:tc>
          <w:tcPr>
            <w:tcW w:w="264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не более 4</w:t>
            </w:r>
          </w:p>
        </w:tc>
        <w:tc>
          <w:tcPr>
            <w:tcW w:w="264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1,0</w:t>
            </w:r>
          </w:p>
        </w:tc>
      </w:tr>
      <w:tr w:rsidR="003E58DB" w:rsidRPr="003E58DB">
        <w:tc>
          <w:tcPr>
            <w:tcW w:w="660" w:type="dxa"/>
            <w:vMerge/>
          </w:tcPr>
          <w:p w:rsidR="003E58DB" w:rsidRPr="003E58DB" w:rsidRDefault="003E58DB"/>
        </w:tc>
        <w:tc>
          <w:tcPr>
            <w:tcW w:w="2805" w:type="dxa"/>
            <w:vMerge/>
          </w:tcPr>
          <w:p w:rsidR="003E58DB" w:rsidRPr="003E58DB" w:rsidRDefault="003E58DB"/>
        </w:tc>
        <w:tc>
          <w:tcPr>
            <w:tcW w:w="264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свыше 4</w:t>
            </w:r>
          </w:p>
        </w:tc>
        <w:tc>
          <w:tcPr>
            <w:tcW w:w="264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1"/>
      </w:pPr>
      <w:r w:rsidRPr="003E58DB">
        <w:t>6. Розничная торговля, осуществляемая через магазины</w:t>
      </w:r>
    </w:p>
    <w:p w:rsidR="003E58DB" w:rsidRPr="003E58DB" w:rsidRDefault="003E58DB">
      <w:pPr>
        <w:pStyle w:val="ConsPlusNormal"/>
        <w:jc w:val="center"/>
      </w:pPr>
      <w:r w:rsidRPr="003E58DB">
        <w:t>и павильоны с площадью торгового зала не более 150</w:t>
      </w:r>
    </w:p>
    <w:p w:rsidR="003E58DB" w:rsidRPr="003E58DB" w:rsidRDefault="003E58DB">
      <w:pPr>
        <w:pStyle w:val="ConsPlusNormal"/>
        <w:jc w:val="center"/>
      </w:pPr>
      <w:r w:rsidRPr="003E58DB">
        <w:t>квадратных метров по каждому объекту организации торговли,</w:t>
      </w:r>
    </w:p>
    <w:p w:rsidR="003E58DB" w:rsidRPr="003E58DB" w:rsidRDefault="003E58DB">
      <w:pPr>
        <w:pStyle w:val="ConsPlusNormal"/>
        <w:jc w:val="center"/>
      </w:pPr>
      <w:r w:rsidRPr="003E58DB">
        <w:t>через объекты стационарной торговой сети, имеющей торговых</w:t>
      </w:r>
    </w:p>
    <w:p w:rsidR="003E58DB" w:rsidRPr="003E58DB" w:rsidRDefault="003E58DB">
      <w:pPr>
        <w:pStyle w:val="ConsPlusNormal"/>
        <w:jc w:val="center"/>
      </w:pPr>
      <w:r w:rsidRPr="003E58DB">
        <w:t>залов, а также объекты нестационарной торговой сети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6.1. Розничная торговля, осуществляемая через объекты</w:t>
      </w:r>
    </w:p>
    <w:p w:rsidR="003E58DB" w:rsidRPr="003E58DB" w:rsidRDefault="003E58DB">
      <w:pPr>
        <w:pStyle w:val="ConsPlusNormal"/>
        <w:jc w:val="center"/>
      </w:pPr>
      <w:r w:rsidRPr="003E58DB">
        <w:t>стационарной торговой сети, имеющие торговые залы</w:t>
      </w:r>
    </w:p>
    <w:p w:rsidR="003E58DB" w:rsidRPr="003E58DB" w:rsidRDefault="003E58DB">
      <w:pPr>
        <w:pStyle w:val="ConsPlusNormal"/>
        <w:jc w:val="center"/>
      </w:pPr>
      <w:r w:rsidRPr="003E58DB">
        <w:t>(в том числе через контейнеры, оборудованные под павильоны)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876"/>
        <w:gridCol w:w="3175"/>
      </w:tblGrid>
      <w:tr w:rsidR="003E58DB" w:rsidRPr="003E58DB">
        <w:tc>
          <w:tcPr>
            <w:tcW w:w="102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п/п</w:t>
            </w:r>
          </w:p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102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г. Лысково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1.1.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Глинки, пер. Интернациональный, ул. Заречная, ул. Маслова, ул. Маяковского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0,14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1.2.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Чехова, ул. Ленина, территория старого рынка, ул. Б.Советская, ул. Урицкого, пер. 1 Мая, ул. Ушакова, ул. Суворова, ул. П. Морозова, пл. Володарского, ул. Победы, ул. Революции.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- 0,70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30 кв. м - 0,42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30 до 40 кв. м - 0,34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40 до 50 кв. м - 0,27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150 кв. м - 0,23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0,14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1.3.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Горького, пер. Шапошникова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- 0,22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50 кв. м - 0,21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150 кв. м - 0,13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1.4.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Мичурина, ул. Нестерова, пер. Грачева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- 0,80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30 кв. м - 0,66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30 до 40 кв. м - 0,50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40 до 50 кв. м - 0,42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60 кв. м - 0,34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60 до 150 кв. м - 0,26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0,13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Специализированные магазины детских товаров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0,34</w:t>
            </w:r>
          </w:p>
        </w:tc>
      </w:tr>
      <w:tr w:rsidR="003E58DB" w:rsidRPr="003E58DB">
        <w:tc>
          <w:tcPr>
            <w:tcW w:w="102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1.5.</w:t>
            </w:r>
          </w:p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Пер. Грачева: магазины по торговле учебно-методической литературой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- 0,66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30 кв. м - 0,42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30 до 40 кв. м - 0,26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40 до 50 кв. м - 0,18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150 кв. м - 0,13</w:t>
            </w:r>
          </w:p>
        </w:tc>
      </w:tr>
      <w:tr w:rsidR="003E58DB" w:rsidRPr="003E58DB">
        <w:tc>
          <w:tcPr>
            <w:tcW w:w="102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1.6.</w:t>
            </w:r>
          </w:p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Мичурина (дома N 80 - 110):</w:t>
            </w:r>
          </w:p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 по торговле непродовольственными товарами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- 0,66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30 кв. м - 0,42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30 до 40 кв. м - 0,26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40 до 50 кв. м - 0,18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150 кв. м - 0,13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1.7.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Родионова, ул. Малова, ул. Кирова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- 0,66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40 кв. м - 0,50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40 до 120 кв. м - 0,34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120 до 150 кв. м - 0,26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1.8.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Крылова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- 0,66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40 кв. м - 0,50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40 до 130 кв. м - 0,34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130 до 150 кв. м - 0,22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1.9.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Строителей:</w:t>
            </w:r>
          </w:p>
          <w:p w:rsidR="003E58DB" w:rsidRPr="003E58DB" w:rsidRDefault="003E58DB">
            <w:pPr>
              <w:pStyle w:val="ConsPlusNormal"/>
              <w:jc w:val="both"/>
            </w:pPr>
            <w:r w:rsidRPr="003E58DB">
              <w:t>Торговля продовольственными товарами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- 0,80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50 кв. м - 0,66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100 кв. м - 0,50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100 до 150 кв. м - 0,26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vMerge w:val="restart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Торговля непродовольственными товарами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70 кв. м - 0,42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vMerge/>
            <w:tcBorders>
              <w:top w:val="nil"/>
              <w:bottom w:val="nil"/>
            </w:tcBorders>
          </w:tcPr>
          <w:p w:rsidR="003E58DB" w:rsidRPr="003E58DB" w:rsidRDefault="003E58DB"/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От 70 до 150 кв. м - 0,26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1.10.</w:t>
            </w:r>
          </w:p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Комарова, ул. Космонавтов, ул. Полевая, ул. Титова, ул. Чернышевского, ул. Некрасова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- 0,80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30 кв. м - 0,66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30 до 40 кв. м - 0,60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40 до 50 кв. м - 0,42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70 кв. м - 0,34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70 до 150 кв. м - 0,26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Торговые точки, осуществляющие торговлю комиссионными товарами, товарами "Секонд-хенд", специализированные магазины детских товаров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0,26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Магазины, расположенные в подвальных помещениях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40 кв. м - 0,42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40 до 50 кв. м - 0,26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150 кв. м - 0,18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1.10.1.</w:t>
            </w:r>
          </w:p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1-я Заводская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- 0,66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40 кв. м - 0,50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40 до 50 кв. м - 0,42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150 кв. м - 0,26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Торговые точки, расположенные на территории предприятий с пропускным режимом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Торговые точки, осуществляющие торговлю комиссионными товарами, товарами "Секонд-хенд"; специализированные магазины детских товаров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0,26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1.11.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База РПС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0,42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1.12.</w:t>
            </w:r>
          </w:p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Территория ОАО "Макарьевская ярмарка"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50 кв. м - 0,42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150 кв. м - 0,30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1.13.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50 лет ВЛКСМ, ЦРБ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- 0,80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40 кв. м - 0,50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40 до 150 кв. м - 0,42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1.14.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Казанская (от базы РПС до д. Неверово)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25 кв. м - 0,80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25 до 70 кв. м - 0,66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70 до 110 кв. м - 0,60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110 до 150 кв. м - 0,42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Специализированные магазины детских товаров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70 кв. м - 0,34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70 до 150 кв. м - 0,26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С. Бармино: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15 кв. м - 0,64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Центр села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От 15 до 50 кв. м - 0,48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lastRenderedPageBreak/>
              <w:t>От 50 до 150 кв. м - 0,24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Нижняя часть села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50 кв. м - 0,32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150 кв. м - 0,24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Аптечные учреждения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0,16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0,12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3.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С. Трофимово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20 кв. м - 0,56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20 до 50 кв. м - 0,40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100 кв. м - 0,24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100 до 150 кв. м - 0,16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Аптечные учреждения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0,16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0,12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4.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С. Белозериха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50 кв. м - 0,48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150 кв. м - 0,16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Аптечные учреждения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0,16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0,12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5.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С. Кр. Оселок, с. Просек, с. Леньково, с. Петровка, п. Нива, с. Кириково, д. Летнево, д. Крестьянка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50 кв. м - 0,40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70 кв. м - 0,16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70 до 100 кв. м - 0,12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100 до 150 кв. м - 0,08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Аптечные учреждения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70 м</w:t>
            </w:r>
            <w:r w:rsidRPr="003E58DB">
              <w:rPr>
                <w:vertAlign w:val="superscript"/>
              </w:rPr>
              <w:t>2</w:t>
            </w:r>
            <w:r w:rsidRPr="003E58DB">
              <w:t xml:space="preserve"> - 0,16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6.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Д. Неверово, с. Валки, п. Макарьево, с. Нижний Красный Яр, д. Верхний Красный Яр, д. Черная Маза, с. Сельская Маза, п. Бор, с. Великовское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30 кв. м - 0,32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30 до 50 кв. м - 0,24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70 кв. м - 0,16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70 до 150 кв. м - 0,12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Аптечные учреждения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70 м</w:t>
            </w:r>
            <w:r w:rsidRPr="003E58DB">
              <w:rPr>
                <w:vertAlign w:val="superscript"/>
              </w:rPr>
              <w:t>2</w:t>
            </w:r>
            <w:r w:rsidRPr="003E58DB">
              <w:t xml:space="preserve"> - 0,16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Прочие населенные пункты:</w:t>
            </w:r>
          </w:p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товаров с использованием торговых автоматов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7.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С. Семово, с. Красная Лука, д. Валава, д. Малиновка, с. Асташиха, с. Никольское, д. Чернуха, с. Варганы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50 кв. м - 0,24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150 кв. м - 0,08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Аптечные учреждения</w:t>
            </w:r>
          </w:p>
        </w:tc>
        <w:tc>
          <w:tcPr>
            <w:tcW w:w="3175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50 кв. м - 0,16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8.</w:t>
            </w:r>
          </w:p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Д. Кременки, с. Преснецово, д. Богомолово, с. Окинино, д. Лысая гора, д. Ляпуны, д. Окишино, 1-е отделение, д. Ушаковка, с. Елховка, д. Саурово, п. Восход, с. Плотинское, д. Головково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50 кв. м - 0,16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50 до 150 кв. м - 0,08</w:t>
            </w:r>
          </w:p>
        </w:tc>
      </w:tr>
      <w:tr w:rsidR="003E58DB" w:rsidRPr="003E58DB"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Магазины-салоны народных художественных промыслов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</w:tr>
      <w:tr w:rsidR="003E58DB" w:rsidRPr="003E58DB">
        <w:tc>
          <w:tcPr>
            <w:tcW w:w="102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9.</w:t>
            </w:r>
          </w:p>
        </w:tc>
        <w:tc>
          <w:tcPr>
            <w:tcW w:w="487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Д. Белавино, д. Саревка, с. Ермолино, д. Черемиска, д. Ерзовка, д. Комариха, с. Негоново, д. Перелетиха, с. Гугино</w:t>
            </w:r>
          </w:p>
        </w:tc>
        <w:tc>
          <w:tcPr>
            <w:tcW w:w="3175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0,03</w:t>
            </w:r>
          </w:p>
        </w:tc>
      </w:tr>
      <w:tr w:rsidR="003E58DB" w:rsidRPr="003E58DB">
        <w:tc>
          <w:tcPr>
            <w:tcW w:w="102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10.</w:t>
            </w:r>
          </w:p>
        </w:tc>
        <w:tc>
          <w:tcPr>
            <w:tcW w:w="487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С. Берендеевка</w:t>
            </w:r>
          </w:p>
        </w:tc>
        <w:tc>
          <w:tcPr>
            <w:tcW w:w="3175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50 кв. м - 0,24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70 до 100 кв. м - 0,12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100 до 150 кв. м - 0,08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100 до 150 кв. м - 0,08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3E58DB" w:rsidRPr="003E58DB" w:rsidRDefault="003E58DB"/>
        </w:tc>
        <w:tc>
          <w:tcPr>
            <w:tcW w:w="487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Аптечные учреждения</w:t>
            </w:r>
          </w:p>
        </w:tc>
        <w:tc>
          <w:tcPr>
            <w:tcW w:w="3175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70 м</w:t>
            </w:r>
            <w:r w:rsidRPr="003E58DB">
              <w:rPr>
                <w:vertAlign w:val="superscript"/>
              </w:rPr>
              <w:t>2</w:t>
            </w:r>
            <w:r w:rsidRPr="003E58DB">
              <w:t xml:space="preserve"> - 0,16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6.2. Розничная торговля, осуществляемая через объекты</w:t>
      </w:r>
    </w:p>
    <w:p w:rsidR="003E58DB" w:rsidRPr="003E58DB" w:rsidRDefault="003E58DB">
      <w:pPr>
        <w:pStyle w:val="ConsPlusNormal"/>
        <w:jc w:val="center"/>
      </w:pPr>
      <w:r w:rsidRPr="003E58DB">
        <w:t>стационарной торговой сети, не имеющие торговых залов,</w:t>
      </w:r>
    </w:p>
    <w:p w:rsidR="003E58DB" w:rsidRPr="003E58DB" w:rsidRDefault="003E58DB">
      <w:pPr>
        <w:pStyle w:val="ConsPlusNormal"/>
        <w:jc w:val="center"/>
      </w:pPr>
      <w:r w:rsidRPr="003E58DB">
        <w:t>а также объекты нестационарной торговой сети, площадь</w:t>
      </w:r>
    </w:p>
    <w:p w:rsidR="003E58DB" w:rsidRPr="003E58DB" w:rsidRDefault="003E58DB">
      <w:pPr>
        <w:pStyle w:val="ConsPlusNormal"/>
        <w:jc w:val="center"/>
      </w:pPr>
      <w:r w:rsidRPr="003E58DB">
        <w:t>торгового места в которых не превышает 5 квадратных метров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4252"/>
        <w:gridCol w:w="1304"/>
        <w:gridCol w:w="1304"/>
        <w:gridCol w:w="1304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п/п</w:t>
            </w: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3912" w:type="dxa"/>
            <w:gridSpan w:val="3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От 1 до 10 дней включительно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От 11 до 20 дней включительно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От 21 до 31 дня включительно</w:t>
            </w:r>
          </w:p>
        </w:tc>
      </w:tr>
      <w:tr w:rsidR="003E58DB" w:rsidRPr="003E58DB">
        <w:tc>
          <w:tcPr>
            <w:tcW w:w="90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г. Лысково: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продовольственных товаров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0,26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0,53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0,8</w:t>
            </w: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непродовольственных товаров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0,26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0,53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0,8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продовольственных и непродовольственных товаров на крытых и открытых рынках, в торговых комплексах с ограниченным режимом рабочего времени:</w:t>
            </w:r>
          </w:p>
        </w:tc>
        <w:tc>
          <w:tcPr>
            <w:tcW w:w="1304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0,26</w:t>
            </w:r>
          </w:p>
        </w:tc>
        <w:tc>
          <w:tcPr>
            <w:tcW w:w="1304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0,53</w:t>
            </w:r>
          </w:p>
        </w:tc>
        <w:tc>
          <w:tcPr>
            <w:tcW w:w="1304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0,8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- через киоски, контейнеры, оборудованные под киоски, ларьки и подобные объекты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0,19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0,38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0,58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 xml:space="preserve">- через другие объекты стационарной торговой сети, в том числе с использованием контейнеров, оборудованных под складское помещение </w:t>
            </w:r>
            <w:r w:rsidRPr="003E58DB">
              <w:lastRenderedPageBreak/>
              <w:t>(торговое место)</w:t>
            </w:r>
          </w:p>
        </w:tc>
        <w:tc>
          <w:tcPr>
            <w:tcW w:w="1304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лекарственных препаратов, медикаментов и других медицинских изделий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0,26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0,53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0,8</w:t>
            </w: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периодических изданий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0,22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0,43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0,66</w:t>
            </w:r>
          </w:p>
        </w:tc>
      </w:tr>
      <w:tr w:rsidR="003E58DB" w:rsidRPr="003E58DB">
        <w:tc>
          <w:tcPr>
            <w:tcW w:w="90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Прочие населенные пункты: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продовольственных товаров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0,26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0,53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0,8</w:t>
            </w: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непродовольственных товаров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0,26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0,53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0,8</w:t>
            </w: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лекарственных препаратов, медикаментов и других медицинских изделий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6.3. Розничная торговля, осуществляемая через объекты</w:t>
      </w:r>
    </w:p>
    <w:p w:rsidR="003E58DB" w:rsidRPr="003E58DB" w:rsidRDefault="003E58DB">
      <w:pPr>
        <w:pStyle w:val="ConsPlusNormal"/>
        <w:jc w:val="center"/>
      </w:pPr>
      <w:r w:rsidRPr="003E58DB">
        <w:t>стационарной торговой сети, не имеющие торговых залов,</w:t>
      </w:r>
    </w:p>
    <w:p w:rsidR="003E58DB" w:rsidRPr="003E58DB" w:rsidRDefault="003E58DB">
      <w:pPr>
        <w:pStyle w:val="ConsPlusNormal"/>
        <w:jc w:val="center"/>
      </w:pPr>
      <w:r w:rsidRPr="003E58DB">
        <w:t>а также через объекты нестационарной торговой сети,</w:t>
      </w:r>
    </w:p>
    <w:p w:rsidR="003E58DB" w:rsidRPr="003E58DB" w:rsidRDefault="003E58DB">
      <w:pPr>
        <w:pStyle w:val="ConsPlusNormal"/>
        <w:jc w:val="center"/>
      </w:pPr>
      <w:r w:rsidRPr="003E58DB">
        <w:t>площадь торгового места в которых превышает</w:t>
      </w:r>
    </w:p>
    <w:p w:rsidR="003E58DB" w:rsidRPr="003E58DB" w:rsidRDefault="003E58DB">
      <w:pPr>
        <w:pStyle w:val="ConsPlusNormal"/>
        <w:jc w:val="center"/>
      </w:pPr>
      <w:r w:rsidRPr="003E58DB">
        <w:t>5 квадратных метров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4252"/>
        <w:gridCol w:w="1304"/>
        <w:gridCol w:w="1304"/>
        <w:gridCol w:w="1304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3912" w:type="dxa"/>
            <w:gridSpan w:val="3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От 1 до 10 дней включительно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От 11 до 20 дней включительно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От 21 до 31 дня включительно</w:t>
            </w:r>
          </w:p>
        </w:tc>
      </w:tr>
      <w:tr w:rsidR="003E58DB" w:rsidRPr="003E58DB">
        <w:tc>
          <w:tcPr>
            <w:tcW w:w="90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г. Лысково: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продовольственных товаров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0,19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0,38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0,58</w:t>
            </w: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непродовольственных товаров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0,19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0,38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0,58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продовольственных и непродовольственных товаров на крытых и открытых рынках, в торговых комплексах с ограниченным режимом рабочего времени:</w:t>
            </w:r>
          </w:p>
        </w:tc>
        <w:tc>
          <w:tcPr>
            <w:tcW w:w="1304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0,19</w:t>
            </w:r>
          </w:p>
        </w:tc>
        <w:tc>
          <w:tcPr>
            <w:tcW w:w="1304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0,38</w:t>
            </w:r>
          </w:p>
        </w:tc>
        <w:tc>
          <w:tcPr>
            <w:tcW w:w="1304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0,58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- через киоски, контейнеры, оборудованные под киоски, ларьки и подобные объекты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0,14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0,27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0,42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- через другие объекты стационарной торговой сети, в том числе с использованием контейнеров, оборудованных под складское помещение (торговое место)</w:t>
            </w:r>
          </w:p>
        </w:tc>
        <w:tc>
          <w:tcPr>
            <w:tcW w:w="1304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 xml:space="preserve">Реализация лекарственных препаратов, медикаментов и других медицинских </w:t>
            </w:r>
            <w:r w:rsidRPr="003E58DB">
              <w:lastRenderedPageBreak/>
              <w:t>изделий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lastRenderedPageBreak/>
              <w:t>0,19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0,38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0,58</w:t>
            </w: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периодических изданий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0,16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0,32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</w:t>
            </w:r>
          </w:p>
        </w:tc>
      </w:tr>
      <w:tr w:rsidR="003E58DB" w:rsidRPr="003E58DB">
        <w:tc>
          <w:tcPr>
            <w:tcW w:w="90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Прочие населенные пункты: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продовольственных товаров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0,37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0,56</w:t>
            </w: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непродовольственных товаров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0,37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0,56</w:t>
            </w: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Реализация лекарственных препаратов, медикаментов и других медицинских изделий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6.4. Развозная и разносная розничная торговля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4252"/>
        <w:gridCol w:w="1304"/>
        <w:gridCol w:w="1304"/>
        <w:gridCol w:w="1304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3912" w:type="dxa"/>
            <w:gridSpan w:val="3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От 1 до 10 дней включительно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От 11 до 20 дней включительно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От 21 до 31 дня включительно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пункты: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</w:pPr>
            <w:r w:rsidRPr="003E58DB">
              <w:t>Реализация продовольственных товаров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0,16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0,32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0,5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</w:pPr>
          </w:p>
        </w:tc>
        <w:tc>
          <w:tcPr>
            <w:tcW w:w="4252" w:type="dxa"/>
          </w:tcPr>
          <w:p w:rsidR="003E58DB" w:rsidRPr="003E58DB" w:rsidRDefault="003E58DB">
            <w:pPr>
              <w:pStyle w:val="ConsPlusNormal"/>
            </w:pPr>
            <w:r w:rsidRPr="003E58DB">
              <w:t>Реализация непродовольственных товаров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0,11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0,22</w:t>
            </w:r>
          </w:p>
        </w:tc>
        <w:tc>
          <w:tcPr>
            <w:tcW w:w="1304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0,34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1"/>
      </w:pPr>
      <w:r w:rsidRPr="003E58DB">
        <w:t>7. Оказание услуг общественного питания, осуществляемых</w:t>
      </w:r>
    </w:p>
    <w:p w:rsidR="003E58DB" w:rsidRPr="003E58DB" w:rsidRDefault="003E58DB">
      <w:pPr>
        <w:pStyle w:val="ConsPlusNormal"/>
        <w:jc w:val="center"/>
      </w:pPr>
      <w:r w:rsidRPr="003E58DB">
        <w:t>через объекты организации общественного питания с площадью</w:t>
      </w:r>
    </w:p>
    <w:p w:rsidR="003E58DB" w:rsidRPr="003E58DB" w:rsidRDefault="003E58DB">
      <w:pPr>
        <w:pStyle w:val="ConsPlusNormal"/>
        <w:jc w:val="center"/>
      </w:pPr>
      <w:r w:rsidRPr="003E58DB">
        <w:t>зала обслуживания посетителей не более 150 квадратных метров</w:t>
      </w:r>
    </w:p>
    <w:p w:rsidR="003E58DB" w:rsidRPr="003E58DB" w:rsidRDefault="003E58DB">
      <w:pPr>
        <w:pStyle w:val="ConsPlusNormal"/>
        <w:jc w:val="center"/>
      </w:pPr>
      <w:r w:rsidRPr="003E58DB">
        <w:t>по каждому объекту организации общественного питания и через</w:t>
      </w:r>
    </w:p>
    <w:p w:rsidR="003E58DB" w:rsidRPr="003E58DB" w:rsidRDefault="003E58DB">
      <w:pPr>
        <w:pStyle w:val="ConsPlusNormal"/>
        <w:jc w:val="center"/>
      </w:pPr>
      <w:r w:rsidRPr="003E58DB">
        <w:t>объекты организации общественного питания, не имеющие зала</w:t>
      </w:r>
    </w:p>
    <w:p w:rsidR="003E58DB" w:rsidRPr="003E58DB" w:rsidRDefault="003E58DB">
      <w:pPr>
        <w:pStyle w:val="ConsPlusNormal"/>
        <w:jc w:val="center"/>
      </w:pPr>
      <w:r w:rsidRPr="003E58DB">
        <w:t>обслуживания посетителей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7.1. Оказание услуг общественного питания через объекты</w:t>
      </w:r>
    </w:p>
    <w:p w:rsidR="003E58DB" w:rsidRPr="003E58DB" w:rsidRDefault="003E58DB">
      <w:pPr>
        <w:pStyle w:val="ConsPlusNormal"/>
        <w:jc w:val="center"/>
      </w:pPr>
      <w:r w:rsidRPr="003E58DB">
        <w:t>организации общественного питания, имеющие залы</w:t>
      </w:r>
    </w:p>
    <w:p w:rsidR="003E58DB" w:rsidRPr="003E58DB" w:rsidRDefault="003E58DB">
      <w:pPr>
        <w:pStyle w:val="ConsPlusNormal"/>
        <w:jc w:val="center"/>
      </w:pPr>
      <w:r w:rsidRPr="003E58DB">
        <w:t>обслуживания посетителей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386"/>
        <w:gridCol w:w="2778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Г. Лысково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Казанская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До 70 кв. м - 0,80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От 70 до 150 кв. м - 0,42</w:t>
            </w: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9064" w:type="dxa"/>
            <w:gridSpan w:val="3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80"/>
            </w:tblGrid>
            <w:tr w:rsidR="003E58DB" w:rsidRPr="003E58DB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3E58DB" w:rsidRPr="003E58DB" w:rsidRDefault="003E58DB">
                  <w:pPr>
                    <w:pStyle w:val="ConsPlusNormal"/>
                    <w:jc w:val="both"/>
                  </w:pPr>
                  <w:r w:rsidRPr="003E58DB">
                    <w:t>КонсультантПлюс: примечание.</w:t>
                  </w:r>
                </w:p>
                <w:p w:rsidR="003E58DB" w:rsidRPr="003E58DB" w:rsidRDefault="003E58DB">
                  <w:pPr>
                    <w:pStyle w:val="ConsPlusNormal"/>
                    <w:jc w:val="both"/>
                  </w:pPr>
                  <w:r w:rsidRPr="003E58DB"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3E58DB" w:rsidRPr="003E58DB" w:rsidRDefault="003E58DB"/>
        </w:tc>
      </w:tr>
      <w:tr w:rsidR="003E58DB" w:rsidRPr="003E58DB">
        <w:tblPrEx>
          <w:tblBorders>
            <w:insideH w:val="nil"/>
          </w:tblBorders>
        </w:tblPrEx>
        <w:tc>
          <w:tcPr>
            <w:tcW w:w="900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1.3.</w:t>
            </w:r>
          </w:p>
        </w:tc>
        <w:tc>
          <w:tcPr>
            <w:tcW w:w="538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Ул. Космонавтов, ул. 50 лет ВЛКСМ, ул. Мичурина</w:t>
            </w:r>
          </w:p>
        </w:tc>
        <w:tc>
          <w:tcPr>
            <w:tcW w:w="2778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0,42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1.4.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Остальные улицы г. Лысково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lastRenderedPageBreak/>
              <w:t>2.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Трасса федерального значения за пределами городской черты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0,48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3.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Трасса федерального значения за пределами городской черты далее 30 км от районного центра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0,16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4.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both"/>
            </w:pPr>
            <w:r w:rsidRPr="003E58DB">
              <w:t>Сельские населенные пункты, расположенные за пределами трассы федерального значения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0,16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7.2. Оказание услуг общественного питания через объекты</w:t>
      </w:r>
    </w:p>
    <w:p w:rsidR="003E58DB" w:rsidRPr="003E58DB" w:rsidRDefault="003E58DB">
      <w:pPr>
        <w:pStyle w:val="ConsPlusNormal"/>
        <w:jc w:val="center"/>
      </w:pPr>
      <w:r w:rsidRPr="003E58DB">
        <w:t>организации общественного питания, не имеющие зала</w:t>
      </w:r>
    </w:p>
    <w:p w:rsidR="003E58DB" w:rsidRPr="003E58DB" w:rsidRDefault="003E58DB">
      <w:pPr>
        <w:pStyle w:val="ConsPlusNormal"/>
        <w:jc w:val="center"/>
      </w:pPr>
      <w:r w:rsidRPr="003E58DB">
        <w:t>обслуживания посетителей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386"/>
        <w:gridCol w:w="2778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0,8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1"/>
      </w:pPr>
      <w:r w:rsidRPr="003E58DB">
        <w:t>8. Распространение наружной рекламы с использованием</w:t>
      </w:r>
    </w:p>
    <w:p w:rsidR="003E58DB" w:rsidRPr="003E58DB" w:rsidRDefault="003E58DB">
      <w:pPr>
        <w:pStyle w:val="ConsPlusNormal"/>
        <w:jc w:val="center"/>
      </w:pPr>
      <w:r w:rsidRPr="003E58DB">
        <w:t>рекламных конструкций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8.1. Распространение наружной рекламы с использованием</w:t>
      </w:r>
    </w:p>
    <w:p w:rsidR="003E58DB" w:rsidRPr="003E58DB" w:rsidRDefault="003E58DB">
      <w:pPr>
        <w:pStyle w:val="ConsPlusNormal"/>
        <w:jc w:val="center"/>
      </w:pPr>
      <w:r w:rsidRPr="003E58DB">
        <w:t>рекламных конструкций (за исключением рекламных конструкций</w:t>
      </w:r>
    </w:p>
    <w:p w:rsidR="003E58DB" w:rsidRPr="003E58DB" w:rsidRDefault="003E58DB">
      <w:pPr>
        <w:pStyle w:val="ConsPlusNormal"/>
        <w:jc w:val="center"/>
      </w:pPr>
      <w:r w:rsidRPr="003E58DB">
        <w:t>с автоматической сменой изображения и электронных табло)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386"/>
        <w:gridCol w:w="2778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8.2. Распространение наружной рекламы с использованием</w:t>
      </w:r>
    </w:p>
    <w:p w:rsidR="003E58DB" w:rsidRPr="003E58DB" w:rsidRDefault="003E58DB">
      <w:pPr>
        <w:pStyle w:val="ConsPlusNormal"/>
        <w:jc w:val="center"/>
      </w:pPr>
      <w:r w:rsidRPr="003E58DB">
        <w:t>рекламных конструкций с автоматической сменой изображения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386"/>
        <w:gridCol w:w="2778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8.3. Распространение наружной рекламы посредством</w:t>
      </w:r>
    </w:p>
    <w:p w:rsidR="003E58DB" w:rsidRPr="003E58DB" w:rsidRDefault="003E58DB">
      <w:pPr>
        <w:pStyle w:val="ConsPlusNormal"/>
        <w:jc w:val="center"/>
      </w:pPr>
      <w:r w:rsidRPr="003E58DB">
        <w:t>электронных табло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386"/>
        <w:gridCol w:w="2778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1"/>
      </w:pPr>
      <w:r w:rsidRPr="003E58DB">
        <w:t>9. Оказание услуг по временному размещению и проживанию</w:t>
      </w:r>
    </w:p>
    <w:p w:rsidR="003E58DB" w:rsidRPr="003E58DB" w:rsidRDefault="003E58DB">
      <w:pPr>
        <w:pStyle w:val="ConsPlusNormal"/>
        <w:jc w:val="center"/>
      </w:pPr>
      <w:r w:rsidRPr="003E58DB">
        <w:t>организациями и предпринимателями, использующими в каждом</w:t>
      </w:r>
    </w:p>
    <w:p w:rsidR="003E58DB" w:rsidRPr="003E58DB" w:rsidRDefault="003E58DB">
      <w:pPr>
        <w:pStyle w:val="ConsPlusNormal"/>
        <w:jc w:val="center"/>
      </w:pPr>
      <w:r w:rsidRPr="003E58DB">
        <w:t>объекте предоставления данных услуг общую площадь помещений</w:t>
      </w:r>
    </w:p>
    <w:p w:rsidR="003E58DB" w:rsidRPr="003E58DB" w:rsidRDefault="003E58DB">
      <w:pPr>
        <w:pStyle w:val="ConsPlusNormal"/>
        <w:jc w:val="center"/>
      </w:pPr>
      <w:r w:rsidRPr="003E58DB">
        <w:t>для временного размещения и проживания не более</w:t>
      </w:r>
    </w:p>
    <w:p w:rsidR="003E58DB" w:rsidRPr="003E58DB" w:rsidRDefault="003E58DB">
      <w:pPr>
        <w:pStyle w:val="ConsPlusNormal"/>
        <w:jc w:val="center"/>
      </w:pPr>
      <w:r w:rsidRPr="003E58DB">
        <w:t>500 квадратных метров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386"/>
        <w:gridCol w:w="2778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 п/п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  <w:vMerge w:val="restart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lastRenderedPageBreak/>
              <w:t>1.</w:t>
            </w:r>
          </w:p>
        </w:tc>
        <w:tc>
          <w:tcPr>
            <w:tcW w:w="5386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</w:pPr>
            <w:r w:rsidRPr="003E58DB">
              <w:t>г. Лысково:</w:t>
            </w:r>
          </w:p>
        </w:tc>
        <w:tc>
          <w:tcPr>
            <w:tcW w:w="2778" w:type="dxa"/>
            <w:tcBorders>
              <w:bottom w:val="nil"/>
            </w:tcBorders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blPrEx>
          <w:tblBorders>
            <w:insideH w:val="nil"/>
          </w:tblBorders>
        </w:tblPrEx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5386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</w:pPr>
            <w:r w:rsidRPr="003E58DB">
              <w:t>в водоохраной зоне реки Волга</w:t>
            </w:r>
          </w:p>
        </w:tc>
        <w:tc>
          <w:tcPr>
            <w:tcW w:w="2778" w:type="dxa"/>
            <w:tcBorders>
              <w:top w:val="nil"/>
            </w:tcBorders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0,26</w:t>
            </w:r>
          </w:p>
        </w:tc>
      </w:tr>
      <w:tr w:rsidR="003E58DB" w:rsidRPr="003E58DB">
        <w:tc>
          <w:tcPr>
            <w:tcW w:w="900" w:type="dxa"/>
            <w:vMerge/>
          </w:tcPr>
          <w:p w:rsidR="003E58DB" w:rsidRPr="003E58DB" w:rsidRDefault="003E58DB"/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г. Лысково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1"/>
      </w:pPr>
      <w:r w:rsidRPr="003E58DB">
        <w:t>10. Оказание услуг по передаче во временное владение и (или)</w:t>
      </w:r>
    </w:p>
    <w:p w:rsidR="003E58DB" w:rsidRPr="003E58DB" w:rsidRDefault="003E58DB">
      <w:pPr>
        <w:pStyle w:val="ConsPlusNormal"/>
        <w:jc w:val="center"/>
      </w:pPr>
      <w:r w:rsidRPr="003E58DB">
        <w:t>в пользование торговых мест, расположенных в объектах</w:t>
      </w:r>
    </w:p>
    <w:p w:rsidR="003E58DB" w:rsidRPr="003E58DB" w:rsidRDefault="003E58DB">
      <w:pPr>
        <w:pStyle w:val="ConsPlusNormal"/>
        <w:jc w:val="center"/>
      </w:pPr>
      <w:r w:rsidRPr="003E58DB">
        <w:t>стационарной торговой сети, не имеющих торговых залов,</w:t>
      </w:r>
    </w:p>
    <w:p w:rsidR="003E58DB" w:rsidRPr="003E58DB" w:rsidRDefault="003E58DB">
      <w:pPr>
        <w:pStyle w:val="ConsPlusNormal"/>
        <w:jc w:val="center"/>
      </w:pPr>
      <w:r w:rsidRPr="003E58DB">
        <w:t>объектов нестационарной торговой сети, а также объектов</w:t>
      </w:r>
    </w:p>
    <w:p w:rsidR="003E58DB" w:rsidRPr="003E58DB" w:rsidRDefault="003E58DB">
      <w:pPr>
        <w:pStyle w:val="ConsPlusNormal"/>
        <w:jc w:val="center"/>
      </w:pPr>
      <w:r w:rsidRPr="003E58DB">
        <w:t>организации общественного питания, не имеющих зала</w:t>
      </w:r>
    </w:p>
    <w:p w:rsidR="003E58DB" w:rsidRPr="003E58DB" w:rsidRDefault="003E58DB">
      <w:pPr>
        <w:pStyle w:val="ConsPlusNormal"/>
        <w:jc w:val="center"/>
      </w:pPr>
      <w:r w:rsidRPr="003E58DB">
        <w:t>обслуживания посетителей, если площадь каждого из них: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10.1. Не превышает 5 квадратных метров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386"/>
        <w:gridCol w:w="2778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п/п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Прочие населенные пункты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Крытые отапливаемые рынки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1.2.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Крытые неотапливаемые рынки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1.3.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Некрытые рынки и другая территория района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г. Лысково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Крытые отапливаемые рынки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0,34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2.2.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Крытые неотапливаемые рынки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0,14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2.3.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Некрытые рынки и другая территория города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0,10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2"/>
      </w:pPr>
      <w:r w:rsidRPr="003E58DB">
        <w:t>10.2. Превышает 5 квадратных метров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386"/>
        <w:gridCol w:w="2778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п/п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Прочие населенные пункты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Крытые отапливаемые рынки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0,24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1.2.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Крытые неотапливаемые рынки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1.3.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Некрытые рынки и другая территория района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0,08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г. Лысково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</w:pP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Крытые отапливаемые рынки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0,26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2.2.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Крытые неотапливаемые рынки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0,10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lastRenderedPageBreak/>
              <w:t>2.3.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Некрытые рынки и другая территория города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0,10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jc w:val="center"/>
        <w:outlineLvl w:val="1"/>
      </w:pPr>
      <w:r w:rsidRPr="003E58DB">
        <w:t>11. Размещение рекламы с использованием внешних</w:t>
      </w:r>
    </w:p>
    <w:p w:rsidR="003E58DB" w:rsidRPr="003E58DB" w:rsidRDefault="003E58DB">
      <w:pPr>
        <w:pStyle w:val="ConsPlusNormal"/>
        <w:jc w:val="center"/>
      </w:pPr>
      <w:r w:rsidRPr="003E58DB">
        <w:t>и внутренних поверхностей транспортных средств</w:t>
      </w:r>
    </w:p>
    <w:p w:rsidR="003E58DB" w:rsidRPr="003E58DB" w:rsidRDefault="003E58D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0"/>
        <w:gridCol w:w="5386"/>
        <w:gridCol w:w="2778"/>
      </w:tblGrid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N</w:t>
            </w:r>
          </w:p>
          <w:p w:rsidR="003E58DB" w:rsidRPr="003E58DB" w:rsidRDefault="003E58DB">
            <w:pPr>
              <w:pStyle w:val="ConsPlusNormal"/>
              <w:jc w:val="center"/>
            </w:pPr>
            <w:r w:rsidRPr="003E58DB">
              <w:t>п/п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Населенный пункт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Значение коэффициента К2</w:t>
            </w:r>
          </w:p>
        </w:tc>
      </w:tr>
      <w:tr w:rsidR="003E58DB" w:rsidRPr="003E58DB">
        <w:tc>
          <w:tcPr>
            <w:tcW w:w="900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1.</w:t>
            </w:r>
          </w:p>
        </w:tc>
        <w:tc>
          <w:tcPr>
            <w:tcW w:w="5386" w:type="dxa"/>
          </w:tcPr>
          <w:p w:rsidR="003E58DB" w:rsidRPr="003E58DB" w:rsidRDefault="003E58DB">
            <w:pPr>
              <w:pStyle w:val="ConsPlusNormal"/>
            </w:pPr>
            <w:r w:rsidRPr="003E58DB">
              <w:t>Прочие населенные пункты</w:t>
            </w:r>
          </w:p>
        </w:tc>
        <w:tc>
          <w:tcPr>
            <w:tcW w:w="2778" w:type="dxa"/>
          </w:tcPr>
          <w:p w:rsidR="003E58DB" w:rsidRPr="003E58DB" w:rsidRDefault="003E58DB">
            <w:pPr>
              <w:pStyle w:val="ConsPlusNormal"/>
              <w:jc w:val="center"/>
            </w:pPr>
            <w:r w:rsidRPr="003E58DB">
              <w:t>0,18</w:t>
            </w:r>
          </w:p>
        </w:tc>
      </w:tr>
    </w:tbl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  <w:r w:rsidRPr="003E58DB">
        <w:t>В течение 1 года с момента ввода в эксплуатацию объектов организации торговли, общественного питания и оказания услуг корректирующий коэффициент базовой доходности К2 по данным объектам понижается на 15% при предоставлении подтверждающих документов.</w:t>
      </w: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ind w:firstLine="540"/>
        <w:jc w:val="both"/>
      </w:pPr>
    </w:p>
    <w:p w:rsidR="003E58DB" w:rsidRPr="003E58DB" w:rsidRDefault="003E58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71CC" w:rsidRDefault="006621AC"/>
    <w:sectPr w:rsidR="00E271CC" w:rsidSect="00BA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DB"/>
    <w:rsid w:val="00303A72"/>
    <w:rsid w:val="003E58DB"/>
    <w:rsid w:val="00407DE8"/>
    <w:rsid w:val="00455A51"/>
    <w:rsid w:val="006621AC"/>
    <w:rsid w:val="0093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8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8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58D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58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58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58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58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58D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58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58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58D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E58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E58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E58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E58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E58D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0D0F323AA0BC908AE6E53D6D48736E40A18E4CDE0353BD647E46145A9907F310130D6BD2764BF4FCC6F57C6E4785B01E038DD013D8E6CA9045E2003I5K" TargetMode="External"/><Relationship Id="rId13" Type="http://schemas.openxmlformats.org/officeDocument/2006/relationships/hyperlink" Target="consultantplus://offline/ref=9F90D0F323AA0BC908AE6E53D6D48736E40A18E4CDE03632D241E46145A9907F310130D6BD2764BF4FCC6F57C6E4785B01E038DD013D8E6CA9045E2003I5K" TargetMode="External"/><Relationship Id="rId18" Type="http://schemas.openxmlformats.org/officeDocument/2006/relationships/hyperlink" Target="consultantplus://offline/ref=9F90D0F323AA0BC908AE6E53D6D48736E40A18E4CDE03037D644E46145A9907F310130D6BD2764BF4FCC6F57C6E4785B01E038DD013D8E6CA9045E2003I5K" TargetMode="External"/><Relationship Id="rId26" Type="http://schemas.openxmlformats.org/officeDocument/2006/relationships/hyperlink" Target="consultantplus://offline/ref=9F90D0F323AA0BC908AE6E53D6D48736E40A18E4CDE43334D143E46145A9907F310130D6BD2764BF4FCC6F57C5E4785B01E038DD013D8E6CA9045E2003I5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90D0F323AA0BC908AE6E53D6D48736E40A18E4CDE53731D444E46145A9907F310130D6BD2764BF4FCC6F57C6E4785B01E038DD013D8E6CA9045E2003I5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9F90D0F323AA0BC908AE6E53D6D48736E40A18E4CDE0353BD747E46145A9907F310130D6BD2764BF4FCC6F57C6E4785B01E038DD013D8E6CA9045E2003I5K" TargetMode="External"/><Relationship Id="rId12" Type="http://schemas.openxmlformats.org/officeDocument/2006/relationships/hyperlink" Target="consultantplus://offline/ref=9F90D0F323AA0BC908AE6E53D6D48736E40A18E4CDE03632DC49E46145A9907F310130D6BD2764BF4FCC6F57C6E4785B01E038DD013D8E6CA9045E2003I5K" TargetMode="External"/><Relationship Id="rId17" Type="http://schemas.openxmlformats.org/officeDocument/2006/relationships/hyperlink" Target="consultantplus://offline/ref=9F90D0F323AA0BC908AE6E53D6D48736E40A18E4CDE03630D441E46145A9907F310130D6BD2764BF4FCC6F57C6E4785B01E038DD013D8E6CA9045E2003I5K" TargetMode="External"/><Relationship Id="rId25" Type="http://schemas.openxmlformats.org/officeDocument/2006/relationships/hyperlink" Target="consultantplus://offline/ref=9F90D0F323AA0BC908AE705EC0B8D833E00544EACAE03F648915E2361AF9962A71413683FE606EBC4CC73B0687BA210842AB35DD18218E6C0BI7K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F90D0F323AA0BC908AE6E53D6D48736E40A18E4CDE03633DC43E46145A9907F310130D6BD2764BF4FCC6F57C6E4785B01E038DD013D8E6CA9045E2003I5K" TargetMode="External"/><Relationship Id="rId20" Type="http://schemas.openxmlformats.org/officeDocument/2006/relationships/hyperlink" Target="consultantplus://offline/ref=9F90D0F323AA0BC908AE6E53D6D48736E40A18E4CDE23135DC46E46145A9907F310130D6BD2764BF4FCC6F57C6E4785B01E038DD013D8E6CA9045E2003I5K" TargetMode="External"/><Relationship Id="rId29" Type="http://schemas.openxmlformats.org/officeDocument/2006/relationships/hyperlink" Target="consultantplus://offline/ref=9F90D0F323AA0BC908AE6E53D6D48736E40A18E4CDE0353BD647E46145A9907F310130D6BD2764BF4FCC6F57C5E4785B01E038DD013D8E6CA9045E2003I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90D0F323AA0BC908AE6E53D6D48736E40A18E4CDE0353ADD48E46145A9907F310130D6BD2764BF4FCC6F57C6E4785B01E038DD013D8E6CA9045E2003I5K" TargetMode="External"/><Relationship Id="rId11" Type="http://schemas.openxmlformats.org/officeDocument/2006/relationships/hyperlink" Target="consultantplus://offline/ref=9F90D0F323AA0BC908AE6E53D6D48736E40A18E4CDE0353BD242E46145A9907F310130D6BD2764BF4FCC6F57C6E4785B01E038DD013D8E6CA9045E2003I5K" TargetMode="External"/><Relationship Id="rId24" Type="http://schemas.openxmlformats.org/officeDocument/2006/relationships/hyperlink" Target="consultantplus://offline/ref=9F90D0F323AA0BC908AE705EC0B8D833E20647EACFE33F648915E2361AF9962A63416E8FFC6477BE4DD26D57C10EIFK" TargetMode="External"/><Relationship Id="rId32" Type="http://schemas.openxmlformats.org/officeDocument/2006/relationships/hyperlink" Target="consultantplus://offline/ref=9F90D0F323AA0BC908AE6E53D6D48736E40A18E4CDE43334D143E46145A9907F310130D6BD2764BF4FCC6F57CAE4785B01E038DD013D8E6CA9045E2003I5K" TargetMode="External"/><Relationship Id="rId5" Type="http://schemas.openxmlformats.org/officeDocument/2006/relationships/hyperlink" Target="consultantplus://offline/ref=9F90D0F323AA0BC908AE6E53D6D48736E40A18E4CDE0353BD644E46145A9907F310130D6BD2764BF4FCC6F57C6E4785B01E038DD013D8E6CA9045E2003I5K" TargetMode="External"/><Relationship Id="rId15" Type="http://schemas.openxmlformats.org/officeDocument/2006/relationships/hyperlink" Target="consultantplus://offline/ref=9F90D0F323AA0BC908AE6E53D6D48736E40A18E4CDE03633D042E46145A9907F310130D6BD2764BF4FCC6F57C6E4785B01E038DD013D8E6CA9045E2003I5K" TargetMode="External"/><Relationship Id="rId23" Type="http://schemas.openxmlformats.org/officeDocument/2006/relationships/hyperlink" Target="consultantplus://offline/ref=9F90D0F323AA0BC908AE6E53D6D48736E40A18E4CDE0373AD643E46145A9907F310130D6BD2764BF4FCC6F57C6E4785B01E038DD013D8E6CA9045E2003I5K" TargetMode="External"/><Relationship Id="rId28" Type="http://schemas.openxmlformats.org/officeDocument/2006/relationships/hyperlink" Target="consultantplus://offline/ref=9F90D0F323AA0BC908AE6E53D6D48736E40A18E4CDE43334D143E46145A9907F310130D6BD2764BF4FCC6F57CBE4785B01E038DD013D8E6CA9045E2003I5K" TargetMode="External"/><Relationship Id="rId10" Type="http://schemas.openxmlformats.org/officeDocument/2006/relationships/hyperlink" Target="consultantplus://offline/ref=9F90D0F323AA0BC908AE6E53D6D48736E40A18E4CDE0353BD340E46145A9907F310130D6BD2764BF4FCC6F57C6E4785B01E038DD013D8E6CA9045E2003I5K" TargetMode="External"/><Relationship Id="rId19" Type="http://schemas.openxmlformats.org/officeDocument/2006/relationships/hyperlink" Target="consultantplus://offline/ref=9F90D0F323AA0BC908AE6E53D6D48736E40A18E4CDE03130D645E46145A9907F310130D6BD2764BF4FCC6F57C6E4785B01E038DD013D8E6CA9045E2003I5K" TargetMode="External"/><Relationship Id="rId31" Type="http://schemas.openxmlformats.org/officeDocument/2006/relationships/hyperlink" Target="consultantplus://offline/ref=9F90D0F323AA0BC908AE6E53D6D48736E40A18E4CDE43334D143E46145A9907F310130D6BD2764BF4FCC6F57CBE4785B01E038DD013D8E6CA9045E2003I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90D0F323AA0BC908AE6E53D6D48736E40A18E4CDE0353BD646E46145A9907F310130D6BD2764BF4FCC6F57C6E4785B01E038DD013D8E6CA9045E2003I5K" TargetMode="External"/><Relationship Id="rId14" Type="http://schemas.openxmlformats.org/officeDocument/2006/relationships/hyperlink" Target="consultantplus://offline/ref=9F90D0F323AA0BC908AE6E53D6D48736E40A18E4CDE03633D547E46145A9907F310130D6BD2764BF4FCC6F57C6E4785B01E038DD013D8E6CA9045E2003I5K" TargetMode="External"/><Relationship Id="rId22" Type="http://schemas.openxmlformats.org/officeDocument/2006/relationships/hyperlink" Target="consultantplus://offline/ref=9F90D0F323AA0BC908AE6E53D6D48736E40A18E4CDE43334D143E46145A9907F310130D6BD2764BF4FCC6F57C6E4785B01E038DD013D8E6CA9045E2003I5K" TargetMode="External"/><Relationship Id="rId27" Type="http://schemas.openxmlformats.org/officeDocument/2006/relationships/hyperlink" Target="consultantplus://offline/ref=9F90D0F323AA0BC908AE6E53D6D48736E40A18E4CDE0353BD647E46145A9907F310130D6BD2764BF4FCC6F57C5E4785B01E038DD013D8E6CA9045E2003I5K" TargetMode="External"/><Relationship Id="rId30" Type="http://schemas.openxmlformats.org/officeDocument/2006/relationships/hyperlink" Target="consultantplus://offline/ref=9F90D0F323AA0BC908AE6E53D6D48736E40A18E4CDE0353BD647E46145A9907F310130D6BD2764BF4FCC6F57C5E4785B01E038DD013D8E6CA9045E2003I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 Юрий Андреевич</dc:creator>
  <cp:lastModifiedBy>Маркелов Юрий Андреевич</cp:lastModifiedBy>
  <cp:revision>2</cp:revision>
  <dcterms:created xsi:type="dcterms:W3CDTF">2020-02-27T11:42:00Z</dcterms:created>
  <dcterms:modified xsi:type="dcterms:W3CDTF">2020-02-27T11:42:00Z</dcterms:modified>
</cp:coreProperties>
</file>